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8E" w:rsidRDefault="004E4E8E" w:rsidP="004E4E8E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sz w:val="28"/>
          <w:szCs w:val="28"/>
          <w:lang w:val="en-GB"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18728</wp:posOffset>
                </wp:positionH>
                <wp:positionV relativeFrom="paragraph">
                  <wp:posOffset>-18415</wp:posOffset>
                </wp:positionV>
                <wp:extent cx="6652895" cy="581660"/>
                <wp:effectExtent l="19050" t="19050" r="14605" b="2794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895" cy="5816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E8E" w:rsidRPr="00252EDF" w:rsidRDefault="004E4E8E" w:rsidP="004E4E8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val="en-GB" w:eastAsia="nl-NL"/>
                              </w:rPr>
                            </w:pPr>
                            <w:r w:rsidRPr="00252EDF"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val="en-GB" w:eastAsia="nl-NL"/>
                              </w:rPr>
                              <w:t>Application form for DE Exemption Requests</w:t>
                            </w:r>
                          </w:p>
                          <w:p w:rsidR="004E4E8E" w:rsidRPr="00252EDF" w:rsidRDefault="004E4E8E" w:rsidP="004E4E8E">
                            <w:pPr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45pt;margin-top:-1.45pt;width:523.8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" fillcolor="#00b0f0" strokecolor="#00b0f0" strokeweight="2.5pt">
                <v:shadow color="#868686"/>
                <v:textbox>
                  <w:txbxContent>
                    <w:p w:rsidR="004E4E8E" w:rsidRPr="00252EDF" w:rsidRDefault="004E4E8E" w:rsidP="004E4E8E">
                      <w:pPr>
                        <w:spacing w:after="0" w:line="240" w:lineRule="auto"/>
                        <w:jc w:val="center"/>
                        <w:rPr>
                          <w:rFonts w:ascii="Bookman Old Style" w:eastAsia="Times New Roman" w:hAnsi="Bookman Old Style" w:cs="Calibri"/>
                          <w:b/>
                          <w:bCs/>
                          <w:color w:val="FFFFFF"/>
                          <w:sz w:val="40"/>
                          <w:szCs w:val="40"/>
                          <w:lang w:val="en-GB" w:eastAsia="nl-NL"/>
                        </w:rPr>
                      </w:pPr>
                      <w:r w:rsidRPr="00252EDF">
                        <w:rPr>
                          <w:rFonts w:ascii="Bookman Old Style" w:eastAsia="Times New Roman" w:hAnsi="Bookman Old Style" w:cs="Calibri"/>
                          <w:b/>
                          <w:bCs/>
                          <w:color w:val="FFFFFF"/>
                          <w:sz w:val="40"/>
                          <w:szCs w:val="40"/>
                          <w:lang w:val="en-GB" w:eastAsia="nl-NL"/>
                        </w:rPr>
                        <w:t>Application form for DE Exemption Requests</w:t>
                      </w:r>
                    </w:p>
                    <w:p w:rsidR="004E4E8E" w:rsidRPr="00252EDF" w:rsidRDefault="004E4E8E" w:rsidP="004E4E8E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4E8E" w:rsidRDefault="004E4E8E" w:rsidP="004E4E8E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sz w:val="28"/>
          <w:szCs w:val="28"/>
          <w:lang w:val="en-GB" w:eastAsia="nl-NL"/>
        </w:rPr>
      </w:pPr>
    </w:p>
    <w:p w:rsidR="004E4E8E" w:rsidRDefault="004E4E8E" w:rsidP="004E4E8E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sz w:val="28"/>
          <w:szCs w:val="28"/>
          <w:lang w:val="en-GB" w:eastAsia="nl-NL"/>
        </w:rPr>
      </w:pPr>
    </w:p>
    <w:p w:rsidR="004E4E8E" w:rsidRDefault="004E4E8E" w:rsidP="004E4E8E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sz w:val="28"/>
          <w:szCs w:val="28"/>
          <w:lang w:val="en-GB" w:eastAsia="nl-NL"/>
        </w:rPr>
      </w:pPr>
    </w:p>
    <w:p w:rsidR="004E4E8E" w:rsidRDefault="004E4E8E" w:rsidP="004E4E8E">
      <w:pPr>
        <w:jc w:val="center"/>
        <w:rPr>
          <w:lang w:val="en-GB"/>
        </w:rPr>
      </w:pPr>
      <w:r w:rsidRPr="005F289B">
        <w:rPr>
          <w:rFonts w:ascii="Bookman Old Style" w:hAnsi="Bookman Old Style" w:cs="Tahoma"/>
          <w:b/>
          <w:sz w:val="24"/>
          <w:szCs w:val="24"/>
          <w:lang w:val="en-GB"/>
        </w:rPr>
        <w:t xml:space="preserve">Guidelines and Procedure for </w:t>
      </w:r>
      <w:r w:rsidRPr="005F289B">
        <w:rPr>
          <w:rFonts w:ascii="Bookman Old Style" w:hAnsi="Bookman Old Style" w:cs="Tahoma"/>
          <w:b/>
          <w:sz w:val="24"/>
          <w:szCs w:val="24"/>
          <w:lang w:val="en-GB"/>
        </w:rPr>
        <w:br/>
        <w:t>Doctoral Education (DE) Exemption Requests</w:t>
      </w:r>
      <w:r w:rsidRPr="005F289B">
        <w:rPr>
          <w:rFonts w:ascii="Bookman Old Style" w:hAnsi="Bookman Old Style" w:cs="Tahoma"/>
          <w:b/>
          <w:sz w:val="24"/>
          <w:szCs w:val="24"/>
          <w:lang w:val="en-GB"/>
        </w:rPr>
        <w:br/>
      </w:r>
    </w:p>
    <w:p w:rsidR="004E4E8E" w:rsidRPr="00834702" w:rsidRDefault="004E4E8E" w:rsidP="004E4E8E">
      <w:pPr>
        <w:rPr>
          <w:rFonts w:ascii="Tahoma" w:hAnsi="Tahoma" w:cs="Tahoma"/>
          <w:i/>
          <w:lang w:val="en-GB"/>
        </w:rPr>
      </w:pPr>
      <w:r w:rsidRPr="00834702">
        <w:rPr>
          <w:rFonts w:ascii="Tahoma" w:hAnsi="Tahoma" w:cs="Tahoma"/>
          <w:i/>
          <w:lang w:val="en-GB"/>
        </w:rPr>
        <w:t>Please keep in mind that the idea behind the Doctoral Education programme is to allow PhD candidates to further develop themselves and invest in their professional growth.</w:t>
      </w:r>
      <w:r w:rsidRPr="00834702">
        <w:rPr>
          <w:rFonts w:ascii="Tahoma" w:hAnsi="Tahoma" w:cs="Tahoma"/>
          <w:lang w:val="en-GB"/>
        </w:rPr>
        <w:t xml:space="preserve"> </w:t>
      </w:r>
      <w:r w:rsidRPr="00834702">
        <w:rPr>
          <w:rFonts w:ascii="Tahoma" w:hAnsi="Tahoma" w:cs="Tahoma"/>
          <w:i/>
          <w:lang w:val="en-GB"/>
        </w:rPr>
        <w:t xml:space="preserve">The aim of the Graduate School is to deliver excellent doctors on the labour market. </w:t>
      </w:r>
      <w:bookmarkStart w:id="0" w:name="_GoBack"/>
      <w:bookmarkEnd w:id="0"/>
      <w:r>
        <w:rPr>
          <w:rFonts w:ascii="Tahoma" w:hAnsi="Tahoma" w:cs="Tahoma"/>
          <w:i/>
          <w:lang w:val="en-GB"/>
        </w:rPr>
        <w:br/>
      </w:r>
      <w:r w:rsidRPr="00834702">
        <w:rPr>
          <w:rFonts w:ascii="Tahoma" w:hAnsi="Tahoma" w:cs="Tahoma"/>
          <w:i/>
          <w:lang w:val="en-GB"/>
        </w:rPr>
        <w:t xml:space="preserve">The DE Programme is expected to support them with their growth towards excellence. Exemption for parts of the DE programme will therefore only be granted by exception. </w:t>
      </w:r>
    </w:p>
    <w:p w:rsidR="004E4E8E" w:rsidRPr="00834702" w:rsidRDefault="004E4E8E" w:rsidP="004E4E8E">
      <w:pPr>
        <w:pStyle w:val="ListParagraph"/>
        <w:numPr>
          <w:ilvl w:val="0"/>
          <w:numId w:val="1"/>
        </w:numPr>
        <w:rPr>
          <w:rFonts w:ascii="Tahoma" w:hAnsi="Tahoma" w:cs="Tahoma"/>
          <w:lang w:val="en-GB"/>
        </w:rPr>
      </w:pPr>
      <w:r w:rsidRPr="00834702">
        <w:rPr>
          <w:rFonts w:ascii="Tahoma" w:hAnsi="Tahoma" w:cs="Tahoma"/>
          <w:lang w:val="en-GB"/>
        </w:rPr>
        <w:t xml:space="preserve">Doctoral Education exemption requests are made by the PhD candidate to the </w:t>
      </w:r>
      <w:r w:rsidR="00D20CDF">
        <w:rPr>
          <w:rFonts w:ascii="Tahoma" w:hAnsi="Tahoma" w:cs="Tahoma"/>
          <w:lang w:val="en-GB"/>
        </w:rPr>
        <w:t>director of their Faculty Graduate School</w:t>
      </w:r>
      <w:r w:rsidRPr="00834702">
        <w:rPr>
          <w:rFonts w:ascii="Tahoma" w:hAnsi="Tahoma" w:cs="Tahoma"/>
          <w:lang w:val="en-GB"/>
        </w:rPr>
        <w:t>.</w:t>
      </w:r>
    </w:p>
    <w:p w:rsidR="004E4E8E" w:rsidRPr="00834702" w:rsidRDefault="004E4E8E" w:rsidP="004E4E8E">
      <w:pPr>
        <w:pStyle w:val="ListParagraph"/>
        <w:numPr>
          <w:ilvl w:val="0"/>
          <w:numId w:val="1"/>
        </w:numPr>
        <w:rPr>
          <w:rFonts w:ascii="Tahoma" w:hAnsi="Tahoma" w:cs="Tahoma"/>
          <w:lang w:val="en-GB"/>
        </w:rPr>
      </w:pPr>
      <w:r w:rsidRPr="00834702">
        <w:rPr>
          <w:rFonts w:ascii="Tahoma" w:hAnsi="Tahoma" w:cs="Tahoma"/>
          <w:lang w:val="en-GB"/>
        </w:rPr>
        <w:t>In order to request a Docto</w:t>
      </w:r>
      <w:r w:rsidR="00D20CDF">
        <w:rPr>
          <w:rFonts w:ascii="Tahoma" w:hAnsi="Tahoma" w:cs="Tahoma"/>
          <w:lang w:val="en-GB"/>
        </w:rPr>
        <w:t>ral Education exemption, please formulate your request following the below exemption request guidelines</w:t>
      </w:r>
      <w:r w:rsidRPr="00834702">
        <w:rPr>
          <w:rFonts w:ascii="Tahoma" w:hAnsi="Tahoma" w:cs="Tahoma"/>
          <w:lang w:val="en-GB"/>
        </w:rPr>
        <w:t xml:space="preserve">, in consultation with your supervisor, and submit it to your Faculty GS. </w:t>
      </w:r>
      <w:r w:rsidR="00151F5A" w:rsidRPr="00834702">
        <w:rPr>
          <w:rFonts w:ascii="Tahoma" w:hAnsi="Tahoma" w:cs="Tahoma"/>
          <w:lang w:val="en-GB"/>
        </w:rPr>
        <w:t>Please enclose copies of your course transcript(s)/certificates.</w:t>
      </w:r>
      <w:r w:rsidR="00151F5A">
        <w:rPr>
          <w:rFonts w:ascii="Tahoma" w:hAnsi="Tahoma" w:cs="Tahoma"/>
          <w:lang w:val="en-GB"/>
        </w:rPr>
        <w:t xml:space="preserve"> </w:t>
      </w:r>
    </w:p>
    <w:p w:rsidR="004E4E8E" w:rsidRPr="00834702" w:rsidRDefault="004E4E8E" w:rsidP="004E4E8E">
      <w:pPr>
        <w:pStyle w:val="ListParagraph"/>
        <w:numPr>
          <w:ilvl w:val="0"/>
          <w:numId w:val="1"/>
        </w:numPr>
        <w:rPr>
          <w:rFonts w:ascii="Tahoma" w:hAnsi="Tahoma" w:cs="Tahoma"/>
          <w:lang w:val="en-GB"/>
        </w:rPr>
      </w:pPr>
      <w:r w:rsidRPr="00834702">
        <w:rPr>
          <w:rFonts w:ascii="Tahoma" w:hAnsi="Tahoma" w:cs="Tahoma"/>
          <w:lang w:val="en-GB"/>
        </w:rPr>
        <w:t>If your exemption request is c</w:t>
      </w:r>
      <w:r w:rsidR="00D20CDF">
        <w:rPr>
          <w:rFonts w:ascii="Tahoma" w:hAnsi="Tahoma" w:cs="Tahoma"/>
          <w:lang w:val="en-GB"/>
        </w:rPr>
        <w:t>omplete, your request will be reviewed by your Faculty GS director.</w:t>
      </w:r>
    </w:p>
    <w:p w:rsidR="004E4E8E" w:rsidRPr="00834702" w:rsidRDefault="004E4E8E" w:rsidP="004E4E8E">
      <w:pPr>
        <w:pStyle w:val="ListParagraph"/>
        <w:numPr>
          <w:ilvl w:val="0"/>
          <w:numId w:val="1"/>
        </w:numPr>
        <w:rPr>
          <w:rFonts w:ascii="Tahoma" w:hAnsi="Tahoma" w:cs="Tahoma"/>
          <w:lang w:val="en-GB"/>
        </w:rPr>
      </w:pPr>
      <w:r w:rsidRPr="00834702">
        <w:rPr>
          <w:rFonts w:ascii="Tahoma" w:hAnsi="Tahoma" w:cs="Tahoma"/>
          <w:lang w:val="en-GB"/>
        </w:rPr>
        <w:t xml:space="preserve">The result of your exemption request will be sent to you no later than </w:t>
      </w:r>
      <w:r w:rsidR="00D20CDF">
        <w:rPr>
          <w:rFonts w:ascii="Tahoma" w:hAnsi="Tahoma" w:cs="Tahoma"/>
          <w:lang w:val="en-GB"/>
        </w:rPr>
        <w:t>four</w:t>
      </w:r>
      <w:r w:rsidRPr="00834702">
        <w:rPr>
          <w:rFonts w:ascii="Tahoma" w:hAnsi="Tahoma" w:cs="Tahoma"/>
          <w:lang w:val="en-GB"/>
        </w:rPr>
        <w:t xml:space="preserve"> weeks (with exception of the summer holiday) after the </w:t>
      </w:r>
      <w:r w:rsidR="00D20CDF">
        <w:rPr>
          <w:rFonts w:ascii="Tahoma" w:hAnsi="Tahoma" w:cs="Tahoma"/>
          <w:lang w:val="en-GB"/>
        </w:rPr>
        <w:t>Faculty GS receives yo</w:t>
      </w:r>
      <w:r w:rsidRPr="00834702">
        <w:rPr>
          <w:rFonts w:ascii="Tahoma" w:hAnsi="Tahoma" w:cs="Tahoma"/>
          <w:lang w:val="en-GB"/>
        </w:rPr>
        <w:t>ur application</w:t>
      </w:r>
      <w:r w:rsidR="00D20CDF">
        <w:rPr>
          <w:rFonts w:ascii="Tahoma" w:hAnsi="Tahoma" w:cs="Tahoma"/>
          <w:lang w:val="en-GB"/>
        </w:rPr>
        <w:t xml:space="preserve"> and has deemed it complete</w:t>
      </w:r>
      <w:r w:rsidRPr="00834702">
        <w:rPr>
          <w:rFonts w:ascii="Tahoma" w:hAnsi="Tahoma" w:cs="Tahoma"/>
          <w:lang w:val="en-GB"/>
        </w:rPr>
        <w:t xml:space="preserve">. This result will be sent to you via e-mail from </w:t>
      </w:r>
      <w:r w:rsidR="00D20CDF">
        <w:rPr>
          <w:rFonts w:ascii="Tahoma" w:hAnsi="Tahoma" w:cs="Tahoma"/>
          <w:lang w:val="en-GB"/>
        </w:rPr>
        <w:t>your Faculty</w:t>
      </w:r>
      <w:r w:rsidRPr="00834702">
        <w:rPr>
          <w:rFonts w:ascii="Tahoma" w:hAnsi="Tahoma" w:cs="Tahoma"/>
          <w:lang w:val="en-GB"/>
        </w:rPr>
        <w:t xml:space="preserve"> Graduate School. This e-mail will also be sent to your promotor and </w:t>
      </w:r>
      <w:r w:rsidR="00D20CDF">
        <w:rPr>
          <w:rFonts w:ascii="Tahoma" w:hAnsi="Tahoma" w:cs="Tahoma"/>
          <w:lang w:val="en-GB"/>
        </w:rPr>
        <w:t>to the University GS</w:t>
      </w:r>
      <w:r w:rsidRPr="00834702">
        <w:rPr>
          <w:rFonts w:ascii="Tahoma" w:hAnsi="Tahoma" w:cs="Tahoma"/>
          <w:lang w:val="en-GB"/>
        </w:rPr>
        <w:t>.</w:t>
      </w:r>
    </w:p>
    <w:p w:rsidR="004E4E8E" w:rsidRPr="00834702" w:rsidRDefault="004E4E8E" w:rsidP="004E4E8E">
      <w:pPr>
        <w:pStyle w:val="ListParagraph"/>
        <w:numPr>
          <w:ilvl w:val="0"/>
          <w:numId w:val="1"/>
        </w:numPr>
        <w:rPr>
          <w:rFonts w:ascii="Tahoma" w:hAnsi="Tahoma" w:cs="Tahoma"/>
          <w:lang w:val="en-GB"/>
        </w:rPr>
      </w:pPr>
      <w:r w:rsidRPr="00834702">
        <w:rPr>
          <w:rFonts w:ascii="Tahoma" w:hAnsi="Tahoma" w:cs="Tahoma"/>
          <w:lang w:val="en-GB"/>
        </w:rPr>
        <w:t>The exemption request should be sent within the first year of your PhD.</w:t>
      </w:r>
    </w:p>
    <w:p w:rsidR="004E4E8E" w:rsidRPr="00834702" w:rsidRDefault="004E4E8E" w:rsidP="004E4E8E">
      <w:pPr>
        <w:pStyle w:val="ListParagraph"/>
        <w:numPr>
          <w:ilvl w:val="0"/>
          <w:numId w:val="1"/>
        </w:numPr>
        <w:rPr>
          <w:rFonts w:ascii="Tahoma" w:hAnsi="Tahoma" w:cs="Tahoma"/>
          <w:lang w:val="en-GB"/>
        </w:rPr>
      </w:pPr>
      <w:r w:rsidRPr="00834702">
        <w:rPr>
          <w:rFonts w:ascii="Tahoma" w:hAnsi="Tahoma" w:cs="Tahoma"/>
          <w:lang w:val="en-GB"/>
        </w:rPr>
        <w:t xml:space="preserve">The total exemption request should be for a minimum of 5 GS credits. </w:t>
      </w:r>
    </w:p>
    <w:p w:rsidR="004E4E8E" w:rsidRPr="00FA2F1F" w:rsidRDefault="004E4E8E" w:rsidP="004E4E8E">
      <w:pPr>
        <w:pStyle w:val="ListParagraph"/>
        <w:numPr>
          <w:ilvl w:val="0"/>
          <w:numId w:val="1"/>
        </w:numPr>
        <w:rPr>
          <w:rFonts w:ascii="Tahoma" w:hAnsi="Tahoma" w:cs="Tahoma"/>
          <w:lang w:val="en-GB"/>
        </w:rPr>
      </w:pPr>
      <w:r w:rsidRPr="00FA2F1F">
        <w:rPr>
          <w:rFonts w:ascii="Tahoma" w:hAnsi="Tahoma" w:cs="Tahoma"/>
          <w:lang w:val="en-GB"/>
        </w:rPr>
        <w:t xml:space="preserve">Per course, you can </w:t>
      </w:r>
      <w:r w:rsidR="00D20CDF" w:rsidRPr="00FA2F1F">
        <w:rPr>
          <w:rFonts w:ascii="Tahoma" w:hAnsi="Tahoma" w:cs="Tahoma"/>
          <w:lang w:val="en-GB"/>
        </w:rPr>
        <w:t>receive an exemption of maximum</w:t>
      </w:r>
      <w:r w:rsidRPr="00FA2F1F">
        <w:rPr>
          <w:rFonts w:ascii="Tahoma" w:hAnsi="Tahoma" w:cs="Tahoma"/>
          <w:lang w:val="en-GB"/>
        </w:rPr>
        <w:t xml:space="preserve"> 5 GS credits. </w:t>
      </w:r>
    </w:p>
    <w:p w:rsidR="004E4E8E" w:rsidRPr="00151F5A" w:rsidRDefault="00151F5A" w:rsidP="00151F5A">
      <w:pPr>
        <w:rPr>
          <w:rFonts w:ascii="Tahoma" w:hAnsi="Tahoma" w:cs="Tahoma"/>
          <w:lang w:val="en-GB"/>
        </w:rPr>
      </w:pPr>
      <w:r w:rsidRPr="00151F5A">
        <w:rPr>
          <w:rFonts w:ascii="Tahoma" w:hAnsi="Tahoma" w:cs="Tahoma"/>
          <w:b/>
          <w:lang w:val="en-GB"/>
        </w:rPr>
        <w:t>Send</w:t>
      </w:r>
      <w:r>
        <w:rPr>
          <w:rFonts w:ascii="Tahoma" w:hAnsi="Tahoma" w:cs="Tahoma"/>
          <w:b/>
          <w:lang w:val="en-GB"/>
        </w:rPr>
        <w:t xml:space="preserve"> your exemption form </w:t>
      </w:r>
      <w:r w:rsidRPr="00151F5A">
        <w:rPr>
          <w:rFonts w:ascii="Tahoma" w:hAnsi="Tahoma" w:cs="Tahoma"/>
          <w:b/>
          <w:lang w:val="en-GB"/>
        </w:rPr>
        <w:t>via e-mail to your Faculty Graduate School, cc to your promotor</w:t>
      </w:r>
      <w:r>
        <w:rPr>
          <w:rFonts w:ascii="Tahoma" w:hAnsi="Tahoma" w:cs="Tahoma"/>
          <w:lang w:val="en-GB"/>
        </w:rPr>
        <w:t>.</w:t>
      </w:r>
    </w:p>
    <w:p w:rsidR="00151F5A" w:rsidRDefault="004E4E8E" w:rsidP="004E4E8E">
      <w:pPr>
        <w:rPr>
          <w:rFonts w:ascii="Tahoma" w:hAnsi="Tahoma" w:cs="Tahoma"/>
          <w:lang w:val="en-GB"/>
        </w:rPr>
      </w:pPr>
      <w:r w:rsidRPr="00834702">
        <w:rPr>
          <w:rFonts w:ascii="Tahoma" w:hAnsi="Tahoma" w:cs="Tahoma"/>
          <w:b/>
          <w:lang w:val="en-GB"/>
        </w:rPr>
        <w:t>N.B.</w:t>
      </w:r>
      <w:r w:rsidRPr="00834702">
        <w:rPr>
          <w:rFonts w:ascii="Tahoma" w:hAnsi="Tahoma" w:cs="Tahoma"/>
          <w:lang w:val="en-GB"/>
        </w:rPr>
        <w:t xml:space="preserve"> </w:t>
      </w:r>
    </w:p>
    <w:p w:rsidR="004E4E8E" w:rsidRDefault="004E4E8E" w:rsidP="00151F5A">
      <w:pPr>
        <w:pStyle w:val="ListParagraph"/>
        <w:numPr>
          <w:ilvl w:val="0"/>
          <w:numId w:val="6"/>
        </w:numPr>
        <w:rPr>
          <w:rFonts w:ascii="Tahoma" w:hAnsi="Tahoma" w:cs="Tahoma"/>
          <w:color w:val="FF0000"/>
          <w:lang w:val="en-GB"/>
        </w:rPr>
      </w:pPr>
      <w:r w:rsidRPr="00151F5A">
        <w:rPr>
          <w:rFonts w:ascii="Tahoma" w:hAnsi="Tahoma" w:cs="Tahoma"/>
          <w:lang w:val="en-GB"/>
        </w:rPr>
        <w:t xml:space="preserve">Please note that if you are granted an exemption for </w:t>
      </w:r>
      <w:r w:rsidRPr="00151F5A">
        <w:rPr>
          <w:rFonts w:ascii="Tahoma" w:hAnsi="Tahoma" w:cs="Tahoma"/>
          <w:u w:val="single"/>
          <w:lang w:val="en-GB"/>
        </w:rPr>
        <w:t>more than 15 Graduate School credits, for courses</w:t>
      </w:r>
      <w:r w:rsidRPr="00151F5A">
        <w:rPr>
          <w:rFonts w:ascii="Tahoma" w:hAnsi="Tahoma" w:cs="Tahoma"/>
          <w:lang w:val="en-GB"/>
        </w:rPr>
        <w:t>, you will no longer be eligible for the DE certificate. However, you are still required to complete the remainder of the DE programme.</w:t>
      </w:r>
      <w:r w:rsidRPr="00151F5A">
        <w:rPr>
          <w:rFonts w:ascii="Tahoma" w:hAnsi="Tahoma" w:cs="Tahoma"/>
          <w:color w:val="FF0000"/>
          <w:lang w:val="en-GB"/>
        </w:rPr>
        <w:t xml:space="preserve"> </w:t>
      </w:r>
    </w:p>
    <w:p w:rsidR="00151F5A" w:rsidRPr="00151F5A" w:rsidRDefault="00151F5A" w:rsidP="00151F5A">
      <w:pPr>
        <w:pStyle w:val="ListParagraph"/>
        <w:numPr>
          <w:ilvl w:val="0"/>
          <w:numId w:val="6"/>
        </w:numPr>
        <w:rPr>
          <w:rFonts w:ascii="Tahoma" w:hAnsi="Tahoma" w:cs="Tahoma"/>
          <w:color w:val="FF0000"/>
          <w:lang w:val="en-GB"/>
        </w:rPr>
      </w:pPr>
      <w:r>
        <w:rPr>
          <w:rFonts w:ascii="Tahoma" w:hAnsi="Tahoma" w:cs="Tahoma"/>
          <w:lang w:val="en-GB"/>
        </w:rPr>
        <w:t xml:space="preserve">This form cannot be used for dispensation requests (i.e. complete exemption from all DE requirements). For more information about dispensation requests, please refer to the GS website. </w:t>
      </w:r>
    </w:p>
    <w:p w:rsidR="00151F5A" w:rsidRDefault="00151F5A">
      <w:pPr>
        <w:spacing w:after="0" w:line="240" w:lineRule="auto"/>
        <w:rPr>
          <w:rFonts w:ascii="Bookman Old Style" w:hAnsi="Bookman Old Style" w:cs="Tahoma"/>
          <w:b/>
          <w:color w:val="00B0F0"/>
          <w:sz w:val="20"/>
          <w:szCs w:val="20"/>
          <w:lang w:val="en-GB"/>
        </w:rPr>
      </w:pPr>
      <w:r>
        <w:rPr>
          <w:rFonts w:ascii="Bookman Old Style" w:hAnsi="Bookman Old Style" w:cs="Tahoma"/>
          <w:b/>
          <w:color w:val="00B0F0"/>
          <w:sz w:val="20"/>
          <w:szCs w:val="20"/>
          <w:lang w:val="en-GB"/>
        </w:rPr>
        <w:br w:type="page"/>
      </w:r>
    </w:p>
    <w:p w:rsidR="004E4E8E" w:rsidRPr="00190D48" w:rsidRDefault="004E4E8E" w:rsidP="004E4E8E">
      <w:pPr>
        <w:rPr>
          <w:rFonts w:ascii="Bookman Old Style" w:hAnsi="Bookman Old Style" w:cs="Tahoma"/>
          <w:b/>
          <w:sz w:val="18"/>
          <w:szCs w:val="20"/>
          <w:lang w:val="en-GB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69F31" wp14:editId="5FC5E368">
                <wp:simplePos x="0" y="0"/>
                <wp:positionH relativeFrom="column">
                  <wp:posOffset>1881505</wp:posOffset>
                </wp:positionH>
                <wp:positionV relativeFrom="paragraph">
                  <wp:posOffset>-42545</wp:posOffset>
                </wp:positionV>
                <wp:extent cx="4533900" cy="2171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171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E8E" w:rsidRPr="00EB0B57" w:rsidRDefault="004E4E8E" w:rsidP="004E4E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8.15pt;margin-top:-3.35pt;width:357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rmhgIAABYFAAAOAAAAZHJzL2Uyb0RvYy54bWysVG1v2yAQ/j5p/wHxPfVLnBdbdaq1XaZJ&#10;3YvU7gcQwDEaBgYkdjftv+/ASZp1mzRNSyQM3PFwd89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" fillcolor="#f2f2f2" stroked="f" strokeweight=".5pt">
                <v:textbox>
                  <w:txbxContent>
                    <w:p w:rsidR="004E4E8E" w:rsidRPr="00EB0B57" w:rsidRDefault="004E4E8E" w:rsidP="004E4E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1E6FF" wp14:editId="54F792C9">
                <wp:simplePos x="0" y="0"/>
                <wp:positionH relativeFrom="column">
                  <wp:posOffset>1881505</wp:posOffset>
                </wp:positionH>
                <wp:positionV relativeFrom="paragraph">
                  <wp:posOffset>260350</wp:posOffset>
                </wp:positionV>
                <wp:extent cx="4533900" cy="2171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171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E8E" w:rsidRPr="00EB0B57" w:rsidRDefault="004E4E8E" w:rsidP="004E4E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8.15pt;margin-top:20.5pt;width:357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" fillcolor="#f2f2f2" stroked="f" strokeweight=".5pt">
                <v:textbox>
                  <w:txbxContent>
                    <w:p w:rsidR="004E4E8E" w:rsidRPr="00EB0B57" w:rsidRDefault="004E4E8E" w:rsidP="004E4E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0D48">
        <w:rPr>
          <w:rFonts w:ascii="Bookman Old Style" w:hAnsi="Bookman Old Style" w:cs="Tahoma"/>
          <w:b/>
          <w:color w:val="00B0F0"/>
          <w:sz w:val="20"/>
          <w:szCs w:val="20"/>
          <w:lang w:val="en-GB"/>
        </w:rPr>
        <w:t>Name of PhD candidate</w:t>
      </w:r>
    </w:p>
    <w:p w:rsidR="0007500C" w:rsidRDefault="0007500C" w:rsidP="004E4E8E">
      <w:pPr>
        <w:rPr>
          <w:rFonts w:ascii="Bookman Old Style" w:hAnsi="Bookman Old Style" w:cs="Tahoma"/>
          <w:b/>
          <w:color w:val="00B0F0"/>
          <w:sz w:val="20"/>
          <w:szCs w:val="20"/>
          <w:lang w:val="en-GB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6A61D8" wp14:editId="4E387203">
                <wp:simplePos x="0" y="0"/>
                <wp:positionH relativeFrom="column">
                  <wp:posOffset>1881505</wp:posOffset>
                </wp:positionH>
                <wp:positionV relativeFrom="paragraph">
                  <wp:posOffset>251460</wp:posOffset>
                </wp:positionV>
                <wp:extent cx="4533900" cy="21717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171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00C" w:rsidRPr="00EB0B57" w:rsidRDefault="0007500C" w:rsidP="0007500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48.15pt;margin-top:19.8pt;width:357pt;height:1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" fillcolor="#f2f2f2" stroked="f" strokeweight=".5pt">
                <v:textbox>
                  <w:txbxContent>
                    <w:p w:rsidR="0007500C" w:rsidRPr="00EB0B57" w:rsidRDefault="0007500C" w:rsidP="0007500C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B58">
        <w:rPr>
          <w:rFonts w:ascii="Bookman Old Style" w:hAnsi="Bookman Old Style" w:cs="Tahoma"/>
          <w:b/>
          <w:color w:val="00B0F0"/>
          <w:sz w:val="20"/>
          <w:szCs w:val="20"/>
          <w:lang w:val="en-GB"/>
        </w:rPr>
        <w:t>Employee nr.</w:t>
      </w:r>
    </w:p>
    <w:p w:rsidR="004E4E8E" w:rsidRPr="00190D48" w:rsidRDefault="004E4E8E" w:rsidP="004E4E8E">
      <w:pPr>
        <w:rPr>
          <w:rFonts w:ascii="Bookman Old Style" w:hAnsi="Bookman Old Style" w:cs="Tahoma"/>
          <w:b/>
          <w:color w:val="00B0F0"/>
          <w:sz w:val="20"/>
          <w:szCs w:val="20"/>
          <w:lang w:val="en-GB"/>
        </w:rPr>
      </w:pPr>
      <w:r w:rsidRPr="00190D48">
        <w:rPr>
          <w:rFonts w:ascii="Bookman Old Style" w:hAnsi="Bookman Old Style" w:cs="Tahoma"/>
          <w:b/>
          <w:color w:val="00B0F0"/>
          <w:sz w:val="20"/>
          <w:szCs w:val="20"/>
          <w:lang w:val="en-GB"/>
        </w:rPr>
        <w:t>Faculty Graduate School</w:t>
      </w:r>
      <w:r w:rsidR="0007500C">
        <w:rPr>
          <w:rFonts w:ascii="Bookman Old Style" w:hAnsi="Bookman Old Style" w:cs="Tahoma"/>
          <w:b/>
          <w:color w:val="00B0F0"/>
          <w:sz w:val="20"/>
          <w:szCs w:val="20"/>
          <w:lang w:val="en-GB"/>
        </w:rPr>
        <w:tab/>
      </w:r>
    </w:p>
    <w:p w:rsidR="004E4E8E" w:rsidRDefault="004E4E8E" w:rsidP="004E4E8E">
      <w:pPr>
        <w:rPr>
          <w:rFonts w:ascii="Tahoma" w:hAnsi="Tahoma" w:cs="Tahoma"/>
          <w:sz w:val="20"/>
          <w:szCs w:val="20"/>
          <w:lang w:val="en-GB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84A82" wp14:editId="255F2430">
                <wp:simplePos x="0" y="0"/>
                <wp:positionH relativeFrom="column">
                  <wp:posOffset>14605</wp:posOffset>
                </wp:positionH>
                <wp:positionV relativeFrom="paragraph">
                  <wp:posOffset>417830</wp:posOffset>
                </wp:positionV>
                <wp:extent cx="6396990" cy="975360"/>
                <wp:effectExtent l="0" t="0" r="38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9753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E8E" w:rsidRPr="00EB0B57" w:rsidRDefault="004E4E8E" w:rsidP="004E4E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.15pt;margin-top:32.9pt;width:503.7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" fillcolor="#f2f2f2" stroked="f" strokeweight=".5pt">
                <v:textbox>
                  <w:txbxContent>
                    <w:p w:rsidR="004E4E8E" w:rsidRPr="00EB0B57" w:rsidRDefault="004E4E8E" w:rsidP="004E4E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366">
        <w:rPr>
          <w:rFonts w:ascii="Tahoma" w:hAnsi="Tahoma" w:cs="Tahoma"/>
          <w:sz w:val="20"/>
          <w:szCs w:val="20"/>
          <w:lang w:val="en-GB"/>
        </w:rPr>
        <w:t>Please give a general explanation</w:t>
      </w:r>
      <w:r w:rsidRPr="00190D48">
        <w:rPr>
          <w:rFonts w:ascii="Tahoma" w:hAnsi="Tahoma" w:cs="Tahoma"/>
          <w:color w:val="00B0F0"/>
          <w:sz w:val="20"/>
          <w:szCs w:val="20"/>
          <w:lang w:val="en-GB"/>
        </w:rPr>
        <w:t xml:space="preserve"> </w:t>
      </w:r>
      <w:r w:rsidRPr="00FA65E3">
        <w:rPr>
          <w:rFonts w:ascii="Tahoma" w:hAnsi="Tahoma" w:cs="Tahoma"/>
          <w:sz w:val="20"/>
          <w:szCs w:val="20"/>
          <w:lang w:val="en-GB"/>
        </w:rPr>
        <w:t>as to why you are applying fo</w:t>
      </w:r>
      <w:r w:rsidR="00583366">
        <w:rPr>
          <w:rFonts w:ascii="Tahoma" w:hAnsi="Tahoma" w:cs="Tahoma"/>
          <w:sz w:val="20"/>
          <w:szCs w:val="20"/>
          <w:lang w:val="en-GB"/>
        </w:rPr>
        <w:t>r a Doctoral Education exemption.</w:t>
      </w:r>
      <w:r w:rsidRPr="00FA65E3">
        <w:rPr>
          <w:rFonts w:ascii="Tahoma" w:hAnsi="Tahoma" w:cs="Tahoma"/>
          <w:sz w:val="20"/>
          <w:szCs w:val="20"/>
          <w:lang w:val="en-GB"/>
        </w:rPr>
        <w:t xml:space="preserve"> (e.g. </w:t>
      </w:r>
      <w:r>
        <w:rPr>
          <w:rFonts w:ascii="Tahoma" w:hAnsi="Tahoma" w:cs="Tahoma"/>
          <w:sz w:val="20"/>
          <w:szCs w:val="20"/>
          <w:lang w:val="en-GB"/>
        </w:rPr>
        <w:t>y</w:t>
      </w:r>
      <w:r w:rsidRPr="00FA65E3">
        <w:rPr>
          <w:rFonts w:ascii="Tahoma" w:hAnsi="Tahoma" w:cs="Tahoma"/>
          <w:sz w:val="20"/>
          <w:szCs w:val="20"/>
          <w:lang w:val="en-GB"/>
        </w:rPr>
        <w:t>ou started your PhD at another university and have followed courses there.):</w:t>
      </w:r>
    </w:p>
    <w:p w:rsidR="004E4E8E" w:rsidRDefault="004E4E8E" w:rsidP="004E4E8E">
      <w:pPr>
        <w:rPr>
          <w:rFonts w:ascii="Tahoma" w:hAnsi="Tahoma" w:cs="Tahoma"/>
          <w:sz w:val="20"/>
          <w:szCs w:val="20"/>
          <w:lang w:val="en-GB"/>
        </w:rPr>
      </w:pPr>
    </w:p>
    <w:p w:rsidR="004E4E8E" w:rsidRPr="00FA65E3" w:rsidRDefault="004E4E8E" w:rsidP="004E4E8E">
      <w:pPr>
        <w:rPr>
          <w:rFonts w:ascii="Tahoma" w:hAnsi="Tahoma" w:cs="Tahoma"/>
          <w:sz w:val="20"/>
          <w:szCs w:val="20"/>
          <w:lang w:val="en-GB"/>
        </w:rPr>
      </w:pPr>
    </w:p>
    <w:p w:rsidR="004E4E8E" w:rsidRPr="0007500C" w:rsidRDefault="004E4E8E" w:rsidP="0007500C">
      <w:pPr>
        <w:rPr>
          <w:rFonts w:ascii="Tahoma" w:hAnsi="Tahoma" w:cs="Tahoma"/>
          <w:sz w:val="20"/>
          <w:szCs w:val="20"/>
          <w:lang w:val="en-GB"/>
        </w:rPr>
      </w:pPr>
    </w:p>
    <w:p w:rsidR="00583366" w:rsidRPr="0007500C" w:rsidRDefault="004E4E8E" w:rsidP="004E4E8E">
      <w:pPr>
        <w:rPr>
          <w:rFonts w:ascii="Tahoma" w:hAnsi="Tahoma" w:cs="Tahoma"/>
          <w:sz w:val="20"/>
          <w:szCs w:val="20"/>
          <w:lang w:val="en-GB"/>
        </w:rPr>
      </w:pPr>
      <w:r w:rsidRPr="0007500C">
        <w:rPr>
          <w:rFonts w:ascii="Tahoma" w:hAnsi="Tahoma" w:cs="Tahoma"/>
          <w:sz w:val="20"/>
          <w:szCs w:val="20"/>
          <w:lang w:val="en-GB"/>
        </w:rPr>
        <w:t xml:space="preserve">Please state your precise </w:t>
      </w:r>
      <w:r w:rsidR="00583366" w:rsidRPr="0007500C">
        <w:rPr>
          <w:rFonts w:ascii="Tahoma" w:hAnsi="Tahoma" w:cs="Tahoma"/>
          <w:sz w:val="20"/>
          <w:szCs w:val="20"/>
          <w:lang w:val="en-GB"/>
        </w:rPr>
        <w:t xml:space="preserve">exemption </w:t>
      </w:r>
      <w:r w:rsidRPr="0007500C">
        <w:rPr>
          <w:rFonts w:ascii="Tahoma" w:hAnsi="Tahoma" w:cs="Tahoma"/>
          <w:sz w:val="20"/>
          <w:szCs w:val="20"/>
          <w:lang w:val="en-GB"/>
        </w:rPr>
        <w:t xml:space="preserve">request </w:t>
      </w:r>
      <w:r w:rsidR="00583366" w:rsidRPr="0007500C">
        <w:rPr>
          <w:rFonts w:ascii="Tahoma" w:hAnsi="Tahoma" w:cs="Tahoma"/>
          <w:sz w:val="20"/>
          <w:szCs w:val="20"/>
          <w:lang w:val="en-GB"/>
        </w:rPr>
        <w:t xml:space="preserve">by </w:t>
      </w:r>
      <w:r w:rsidR="0007500C" w:rsidRPr="0007500C">
        <w:rPr>
          <w:rFonts w:ascii="Tahoma" w:hAnsi="Tahoma" w:cs="Tahoma"/>
          <w:sz w:val="20"/>
          <w:szCs w:val="20"/>
          <w:lang w:val="en-GB"/>
        </w:rPr>
        <w:t>providing</w:t>
      </w:r>
      <w:r w:rsidR="00583366" w:rsidRPr="0007500C">
        <w:rPr>
          <w:rFonts w:ascii="Tahoma" w:hAnsi="Tahoma" w:cs="Tahoma"/>
          <w:sz w:val="20"/>
          <w:szCs w:val="20"/>
          <w:lang w:val="en-GB"/>
        </w:rPr>
        <w:t xml:space="preserve"> the following information:</w:t>
      </w:r>
    </w:p>
    <w:p w:rsidR="00583366" w:rsidRPr="0007500C" w:rsidRDefault="0007500C" w:rsidP="0007500C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  <w:lang w:val="en-GB"/>
        </w:rPr>
      </w:pPr>
      <w:r w:rsidRPr="0007500C">
        <w:rPr>
          <w:rFonts w:ascii="Tahoma" w:hAnsi="Tahoma" w:cs="Tahoma"/>
          <w:sz w:val="20"/>
          <w:szCs w:val="20"/>
          <w:lang w:val="en-GB"/>
        </w:rPr>
        <w:t>Specify</w:t>
      </w:r>
      <w:r w:rsidR="00583366" w:rsidRPr="0007500C">
        <w:rPr>
          <w:rFonts w:ascii="Tahoma" w:hAnsi="Tahoma" w:cs="Tahoma"/>
          <w:sz w:val="20"/>
          <w:szCs w:val="20"/>
          <w:lang w:val="en-GB"/>
        </w:rPr>
        <w:t xml:space="preserve"> the</w:t>
      </w:r>
      <w:r w:rsidRPr="0007500C">
        <w:rPr>
          <w:rFonts w:ascii="Tahoma" w:hAnsi="Tahoma" w:cs="Tahoma"/>
          <w:sz w:val="20"/>
          <w:szCs w:val="20"/>
          <w:lang w:val="en-GB"/>
        </w:rPr>
        <w:t xml:space="preserve"> total</w:t>
      </w:r>
      <w:r w:rsidR="00583366" w:rsidRPr="0007500C">
        <w:rPr>
          <w:rFonts w:ascii="Tahoma" w:hAnsi="Tahoma" w:cs="Tahoma"/>
          <w:sz w:val="20"/>
          <w:szCs w:val="20"/>
          <w:lang w:val="en-GB"/>
        </w:rPr>
        <w:t xml:space="preserve"> number of GS credits you are requesting an exemption for</w:t>
      </w:r>
      <w:r w:rsidRPr="0007500C">
        <w:rPr>
          <w:rFonts w:ascii="Tahoma" w:hAnsi="Tahoma" w:cs="Tahoma"/>
          <w:sz w:val="20"/>
          <w:szCs w:val="20"/>
          <w:lang w:val="en-GB"/>
        </w:rPr>
        <w:t xml:space="preserve"> per DE category</w:t>
      </w:r>
      <w:r>
        <w:rPr>
          <w:rFonts w:ascii="Tahoma" w:hAnsi="Tahoma" w:cs="Tahoma"/>
          <w:sz w:val="20"/>
          <w:szCs w:val="20"/>
          <w:lang w:val="en-GB"/>
        </w:rPr>
        <w:br/>
      </w:r>
      <w:r w:rsidR="00583366" w:rsidRPr="0007500C">
        <w:rPr>
          <w:rFonts w:ascii="Tahoma" w:hAnsi="Tahoma" w:cs="Tahoma"/>
          <w:sz w:val="20"/>
          <w:szCs w:val="20"/>
          <w:lang w:val="en-GB"/>
        </w:rPr>
        <w:t xml:space="preserve">(i.e. discipline-related, </w:t>
      </w:r>
      <w:r w:rsidR="00671550">
        <w:rPr>
          <w:rFonts w:ascii="Tahoma" w:hAnsi="Tahoma" w:cs="Tahoma"/>
          <w:sz w:val="20"/>
          <w:szCs w:val="20"/>
          <w:lang w:val="en-GB"/>
        </w:rPr>
        <w:t>research or transferable skills</w:t>
      </w:r>
      <w:r w:rsidR="00583366" w:rsidRPr="0007500C">
        <w:rPr>
          <w:rFonts w:ascii="Tahoma" w:hAnsi="Tahoma" w:cs="Tahoma"/>
          <w:sz w:val="20"/>
          <w:szCs w:val="20"/>
          <w:lang w:val="en-GB"/>
        </w:rPr>
        <w:t>)</w:t>
      </w:r>
      <w:r w:rsidRPr="0007500C">
        <w:rPr>
          <w:rFonts w:ascii="Tahoma" w:hAnsi="Tahoma" w:cs="Tahoma"/>
          <w:sz w:val="20"/>
          <w:szCs w:val="20"/>
          <w:lang w:val="en-GB"/>
        </w:rPr>
        <w:t>;</w:t>
      </w:r>
    </w:p>
    <w:p w:rsidR="0007500C" w:rsidRPr="0007500C" w:rsidRDefault="0007500C" w:rsidP="0007500C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  <w:lang w:val="en-GB"/>
        </w:rPr>
      </w:pPr>
      <w:r w:rsidRPr="0007500C">
        <w:rPr>
          <w:rFonts w:ascii="Tahoma" w:hAnsi="Tahoma" w:cs="Tahoma"/>
          <w:sz w:val="20"/>
          <w:szCs w:val="20"/>
          <w:lang w:val="en-GB"/>
        </w:rPr>
        <w:t>Describe the professional experience</w:t>
      </w:r>
      <w:r w:rsidR="00671550">
        <w:rPr>
          <w:rFonts w:ascii="Tahoma" w:hAnsi="Tahoma" w:cs="Tahoma"/>
          <w:sz w:val="20"/>
          <w:szCs w:val="20"/>
          <w:lang w:val="en-GB"/>
        </w:rPr>
        <w:t xml:space="preserve"> that you have gained</w:t>
      </w:r>
      <w:r w:rsidRPr="0007500C">
        <w:rPr>
          <w:rFonts w:ascii="Tahoma" w:hAnsi="Tahoma" w:cs="Tahoma"/>
          <w:sz w:val="20"/>
          <w:szCs w:val="20"/>
          <w:lang w:val="en-GB"/>
        </w:rPr>
        <w:t xml:space="preserve"> /courses that you have followed that justify your exemption request. </w:t>
      </w:r>
      <w:r w:rsidR="00671550">
        <w:rPr>
          <w:rFonts w:ascii="Tahoma" w:hAnsi="Tahoma" w:cs="Tahoma"/>
          <w:sz w:val="20"/>
          <w:szCs w:val="20"/>
          <w:lang w:val="en-GB"/>
        </w:rPr>
        <w:t>State the</w:t>
      </w:r>
      <w:r w:rsidRPr="0007500C">
        <w:rPr>
          <w:rFonts w:ascii="Tahoma" w:hAnsi="Tahoma" w:cs="Tahoma"/>
          <w:sz w:val="20"/>
          <w:szCs w:val="20"/>
          <w:lang w:val="en-GB"/>
        </w:rPr>
        <w:t xml:space="preserve"> competence c</w:t>
      </w:r>
      <w:r w:rsidR="00671550">
        <w:rPr>
          <w:rFonts w:ascii="Tahoma" w:hAnsi="Tahoma" w:cs="Tahoma"/>
          <w:sz w:val="20"/>
          <w:szCs w:val="20"/>
          <w:lang w:val="en-GB"/>
        </w:rPr>
        <w:t>ategory that you have developed through this experience/course.</w:t>
      </w:r>
    </w:p>
    <w:p w:rsidR="009D7F4F" w:rsidRDefault="00BB1A3F" w:rsidP="009D7F4F">
      <w:pPr>
        <w:rPr>
          <w:rFonts w:ascii="Tahoma" w:hAnsi="Tahoma" w:cs="Tahoma"/>
          <w:i/>
          <w:sz w:val="20"/>
          <w:szCs w:val="20"/>
          <w:lang w:val="en-GB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A99B6" wp14:editId="5B77B195">
                <wp:simplePos x="0" y="0"/>
                <wp:positionH relativeFrom="column">
                  <wp:posOffset>-38735</wp:posOffset>
                </wp:positionH>
                <wp:positionV relativeFrom="paragraph">
                  <wp:posOffset>826770</wp:posOffset>
                </wp:positionV>
                <wp:extent cx="6396990" cy="4122420"/>
                <wp:effectExtent l="0" t="0" r="381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1224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A3F" w:rsidRPr="00EB0B57" w:rsidRDefault="00BB1A3F" w:rsidP="00BB1A3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3.05pt;margin-top:65.1pt;width:503.7pt;height:3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" fillcolor="#f2f2f2" stroked="f" strokeweight=".5pt">
                <v:textbox>
                  <w:txbxContent>
                    <w:p w:rsidR="00BB1A3F" w:rsidRPr="00EB0B57" w:rsidRDefault="00BB1A3F" w:rsidP="00BB1A3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00C" w:rsidRPr="0007500C">
        <w:rPr>
          <w:rFonts w:ascii="Tahoma" w:hAnsi="Tahoma" w:cs="Tahoma"/>
          <w:i/>
          <w:sz w:val="20"/>
          <w:szCs w:val="20"/>
          <w:lang w:val="en-GB"/>
        </w:rPr>
        <w:t xml:space="preserve">Example: May I have an exemption of </w:t>
      </w:r>
      <w:r w:rsidR="009936FF">
        <w:rPr>
          <w:rFonts w:ascii="Tahoma" w:hAnsi="Tahoma" w:cs="Tahoma"/>
          <w:i/>
          <w:sz w:val="20"/>
          <w:szCs w:val="20"/>
          <w:lang w:val="en-GB"/>
        </w:rPr>
        <w:t>10</w:t>
      </w:r>
      <w:r w:rsidR="0007500C" w:rsidRPr="0007500C">
        <w:rPr>
          <w:rFonts w:ascii="Tahoma" w:hAnsi="Tahoma" w:cs="Tahoma"/>
          <w:i/>
          <w:sz w:val="20"/>
          <w:szCs w:val="20"/>
          <w:lang w:val="en-GB"/>
        </w:rPr>
        <w:t xml:space="preserve"> GS credits for the category Research-related skills. I</w:t>
      </w:r>
      <w:r w:rsidR="00092D0B">
        <w:rPr>
          <w:rFonts w:ascii="Tahoma" w:hAnsi="Tahoma" w:cs="Tahoma"/>
          <w:i/>
          <w:sz w:val="20"/>
          <w:szCs w:val="20"/>
          <w:lang w:val="en-GB"/>
        </w:rPr>
        <w:t xml:space="preserve"> am asking for this exemption because</w:t>
      </w:r>
      <w:r w:rsidR="00043B58">
        <w:rPr>
          <w:rFonts w:ascii="Tahoma" w:hAnsi="Tahoma" w:cs="Tahoma"/>
          <w:i/>
          <w:sz w:val="20"/>
          <w:szCs w:val="20"/>
          <w:lang w:val="en-GB"/>
        </w:rPr>
        <w:t>, while working as a researcher at company</w:t>
      </w:r>
      <w:r w:rsidR="00092D0B">
        <w:rPr>
          <w:rFonts w:ascii="Tahoma" w:hAnsi="Tahoma" w:cs="Tahoma"/>
          <w:i/>
          <w:sz w:val="20"/>
          <w:szCs w:val="20"/>
          <w:lang w:val="en-GB"/>
        </w:rPr>
        <w:t xml:space="preserve"> </w:t>
      </w:r>
      <w:r w:rsidR="00043B58">
        <w:rPr>
          <w:rFonts w:ascii="Tahoma" w:hAnsi="Tahoma" w:cs="Tahoma"/>
          <w:i/>
          <w:sz w:val="20"/>
          <w:szCs w:val="20"/>
          <w:lang w:val="en-GB"/>
        </w:rPr>
        <w:t xml:space="preserve">‘X’ </w:t>
      </w:r>
      <w:r w:rsidR="00092D0B">
        <w:rPr>
          <w:rFonts w:ascii="Tahoma" w:hAnsi="Tahoma" w:cs="Tahoma"/>
          <w:i/>
          <w:sz w:val="20"/>
          <w:szCs w:val="20"/>
          <w:lang w:val="en-GB"/>
        </w:rPr>
        <w:t>I</w:t>
      </w:r>
      <w:r w:rsidR="0007500C" w:rsidRPr="0007500C">
        <w:rPr>
          <w:rFonts w:ascii="Tahoma" w:hAnsi="Tahoma" w:cs="Tahoma"/>
          <w:i/>
          <w:sz w:val="20"/>
          <w:szCs w:val="20"/>
          <w:lang w:val="en-GB"/>
        </w:rPr>
        <w:t xml:space="preserve"> have followed a 5-day course on Research Design at Research School ‘</w:t>
      </w:r>
      <w:r w:rsidR="00043B58">
        <w:rPr>
          <w:rFonts w:ascii="Tahoma" w:hAnsi="Tahoma" w:cs="Tahoma"/>
          <w:i/>
          <w:sz w:val="20"/>
          <w:szCs w:val="20"/>
          <w:lang w:val="en-GB"/>
        </w:rPr>
        <w:t>Y</w:t>
      </w:r>
      <w:r w:rsidR="0007500C" w:rsidRPr="0007500C">
        <w:rPr>
          <w:rFonts w:ascii="Tahoma" w:hAnsi="Tahoma" w:cs="Tahoma"/>
          <w:i/>
          <w:sz w:val="20"/>
          <w:szCs w:val="20"/>
          <w:lang w:val="en-GB"/>
        </w:rPr>
        <w:t>’</w:t>
      </w:r>
      <w:r w:rsidR="00092D0B">
        <w:rPr>
          <w:rFonts w:ascii="Tahoma" w:hAnsi="Tahoma" w:cs="Tahoma"/>
          <w:i/>
          <w:sz w:val="20"/>
          <w:szCs w:val="20"/>
          <w:lang w:val="en-GB"/>
        </w:rPr>
        <w:t xml:space="preserve"> and 5-day course on Scientific I</w:t>
      </w:r>
      <w:r w:rsidR="009936FF">
        <w:rPr>
          <w:rFonts w:ascii="Tahoma" w:hAnsi="Tahoma" w:cs="Tahoma"/>
          <w:i/>
          <w:sz w:val="20"/>
          <w:szCs w:val="20"/>
          <w:lang w:val="en-GB"/>
        </w:rPr>
        <w:t>ntegrity for doctoral students at University ‘</w:t>
      </w:r>
      <w:r w:rsidR="00043B58">
        <w:rPr>
          <w:rFonts w:ascii="Tahoma" w:hAnsi="Tahoma" w:cs="Tahoma"/>
          <w:i/>
          <w:sz w:val="20"/>
          <w:szCs w:val="20"/>
          <w:lang w:val="en-GB"/>
        </w:rPr>
        <w:t>Z</w:t>
      </w:r>
      <w:r w:rsidR="009936FF">
        <w:rPr>
          <w:rFonts w:ascii="Tahoma" w:hAnsi="Tahoma" w:cs="Tahoma"/>
          <w:i/>
          <w:sz w:val="20"/>
          <w:szCs w:val="20"/>
          <w:lang w:val="en-GB"/>
        </w:rPr>
        <w:t>’. Enclosed are copies of my course certificates.</w:t>
      </w:r>
    </w:p>
    <w:p w:rsidR="00043B58" w:rsidRPr="00092D0B" w:rsidRDefault="00043B58" w:rsidP="009D7F4F">
      <w:pPr>
        <w:rPr>
          <w:rFonts w:ascii="Tahoma" w:hAnsi="Tahoma" w:cs="Tahoma"/>
          <w:i/>
          <w:sz w:val="20"/>
          <w:szCs w:val="20"/>
          <w:lang w:val="en-GB"/>
        </w:rPr>
      </w:pPr>
    </w:p>
    <w:sectPr w:rsidR="00043B58" w:rsidRPr="00092D0B" w:rsidSect="009D7F4F">
      <w:headerReference w:type="default" r:id="rId11"/>
      <w:headerReference w:type="first" r:id="rId12"/>
      <w:pgSz w:w="11899" w:h="16838"/>
      <w:pgMar w:top="567" w:right="692" w:bottom="1418" w:left="70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48" w:rsidRDefault="00181248">
      <w:r>
        <w:separator/>
      </w:r>
    </w:p>
  </w:endnote>
  <w:endnote w:type="continuationSeparator" w:id="0">
    <w:p w:rsidR="00181248" w:rsidRDefault="0018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48" w:rsidRDefault="00181248">
      <w:r>
        <w:separator/>
      </w:r>
    </w:p>
  </w:footnote>
  <w:footnote w:type="continuationSeparator" w:id="0">
    <w:p w:rsidR="00181248" w:rsidRDefault="0018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4F" w:rsidRDefault="004E4E8E">
    <w:pPr>
      <w:pStyle w:val="Header"/>
    </w:pPr>
    <w:r>
      <w:rPr>
        <w:noProof/>
        <w:szCs w:val="20"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-447675</wp:posOffset>
          </wp:positionV>
          <wp:extent cx="7549515" cy="10694035"/>
          <wp:effectExtent l="0" t="0" r="0" b="0"/>
          <wp:wrapNone/>
          <wp:docPr id="9" name="Picture 9" descr="TU Delft A4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U Delft A4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F4F"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4F" w:rsidRDefault="004E4E8E">
    <w:pPr>
      <w:pStyle w:val="Header"/>
    </w:pPr>
    <w:r>
      <w:rPr>
        <w:noProof/>
        <w:szCs w:val="20"/>
        <w:lang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-447675</wp:posOffset>
          </wp:positionV>
          <wp:extent cx="7549515" cy="10694035"/>
          <wp:effectExtent l="0" t="0" r="0" b="0"/>
          <wp:wrapNone/>
          <wp:docPr id="8" name="Picture 8" descr="TU Delft A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U Delft A4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F4F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3F82"/>
    <w:multiLevelType w:val="hybridMultilevel"/>
    <w:tmpl w:val="1F0A222E"/>
    <w:lvl w:ilvl="0" w:tplc="0C184C4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851EB"/>
    <w:multiLevelType w:val="hybridMultilevel"/>
    <w:tmpl w:val="5D0AE610"/>
    <w:lvl w:ilvl="0" w:tplc="0C184C44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432AF"/>
    <w:multiLevelType w:val="hybridMultilevel"/>
    <w:tmpl w:val="32065A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F3ED3"/>
    <w:multiLevelType w:val="hybridMultilevel"/>
    <w:tmpl w:val="E5BAB218"/>
    <w:lvl w:ilvl="0" w:tplc="0C184C44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1121E"/>
    <w:multiLevelType w:val="hybridMultilevel"/>
    <w:tmpl w:val="2708B6F0"/>
    <w:lvl w:ilvl="0" w:tplc="84C29E0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00B0F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D5054"/>
    <w:multiLevelType w:val="hybridMultilevel"/>
    <w:tmpl w:val="FD425FF4"/>
    <w:lvl w:ilvl="0" w:tplc="0C184C4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8E"/>
    <w:rsid w:val="00043B58"/>
    <w:rsid w:val="0007500C"/>
    <w:rsid w:val="00092D0B"/>
    <w:rsid w:val="000F7E2C"/>
    <w:rsid w:val="001131A7"/>
    <w:rsid w:val="00151F5A"/>
    <w:rsid w:val="00181248"/>
    <w:rsid w:val="001F0605"/>
    <w:rsid w:val="00240A44"/>
    <w:rsid w:val="004E4E8E"/>
    <w:rsid w:val="00512E33"/>
    <w:rsid w:val="00540C84"/>
    <w:rsid w:val="00583366"/>
    <w:rsid w:val="005B7251"/>
    <w:rsid w:val="005D1F6C"/>
    <w:rsid w:val="005F0403"/>
    <w:rsid w:val="005F30F3"/>
    <w:rsid w:val="0064078A"/>
    <w:rsid w:val="00671550"/>
    <w:rsid w:val="00964EC6"/>
    <w:rsid w:val="009936FF"/>
    <w:rsid w:val="009A3E11"/>
    <w:rsid w:val="009D7F4F"/>
    <w:rsid w:val="00A64A5E"/>
    <w:rsid w:val="00BB1A3F"/>
    <w:rsid w:val="00C14EF1"/>
    <w:rsid w:val="00CD3FEE"/>
    <w:rsid w:val="00D00A56"/>
    <w:rsid w:val="00D20CDF"/>
    <w:rsid w:val="00DF138F"/>
    <w:rsid w:val="00E37392"/>
    <w:rsid w:val="00F21052"/>
    <w:rsid w:val="00F5470A"/>
    <w:rsid w:val="00F61527"/>
    <w:rsid w:val="00FA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E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55CF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EE2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E26A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E4E8E"/>
    <w:pPr>
      <w:ind w:left="720"/>
      <w:contextualSpacing/>
    </w:pPr>
  </w:style>
  <w:style w:type="character" w:styleId="CommentReference">
    <w:name w:val="annotation reference"/>
    <w:basedOn w:val="DefaultParagraphFont"/>
    <w:rsid w:val="00E373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7392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7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7392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E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55CF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EE2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E26A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E4E8E"/>
    <w:pPr>
      <w:ind w:left="720"/>
      <w:contextualSpacing/>
    </w:pPr>
  </w:style>
  <w:style w:type="character" w:styleId="CommentReference">
    <w:name w:val="annotation reference"/>
    <w:basedOn w:val="DefaultParagraphFont"/>
    <w:rsid w:val="00E373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7392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7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7392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C4F6DB8164B47B0BABAA29DD34C61" ma:contentTypeVersion="0" ma:contentTypeDescription="Create a new document." ma:contentTypeScope="" ma:versionID="d1ad577b3f537da4292469843c88f6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8FB01-ED70-4D09-89C1-E42E07FAD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0842DC-07A6-4141-9665-AB5971693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5D9FE-75CE-4471-A29D-F5C44761AD42}">
  <ds:schemaRefs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B8BDC61B</Template>
  <TotalTime>0</TotalTime>
  <Pages>2</Pages>
  <Words>506</Words>
  <Characters>2642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haagsblauw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Meijer</dc:creator>
  <cp:lastModifiedBy>Stella Schilperoort - IO</cp:lastModifiedBy>
  <cp:revision>2</cp:revision>
  <cp:lastPrinted>1900-12-31T23:00:00Z</cp:lastPrinted>
  <dcterms:created xsi:type="dcterms:W3CDTF">2018-11-30T11:08:00Z</dcterms:created>
  <dcterms:modified xsi:type="dcterms:W3CDTF">2018-11-30T11:08:00Z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0x010100F7EC4F6DB8164B47B0BABAA29DD34C61</vt:lpwstr>
  </property>
</Properties>
</file>